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jc w:val="center"/>
        <w:tblInd w:w="-1771" w:type="dxa"/>
        <w:tblLook w:val="01E0"/>
      </w:tblPr>
      <w:tblGrid>
        <w:gridCol w:w="6503"/>
        <w:gridCol w:w="800"/>
        <w:gridCol w:w="3155"/>
      </w:tblGrid>
      <w:tr w:rsidR="00426724" w:rsidRPr="00426724" w:rsidTr="00A24FAA">
        <w:trPr>
          <w:trHeight w:val="501"/>
          <w:jc w:val="center"/>
        </w:trPr>
        <w:tc>
          <w:tcPr>
            <w:tcW w:w="7303" w:type="dxa"/>
            <w:gridSpan w:val="2"/>
          </w:tcPr>
          <w:p w:rsidR="00426724" w:rsidRDefault="00A31ACD" w:rsidP="004F56AA">
            <w:r>
              <w:rPr>
                <w:noProof/>
              </w:rPr>
              <w:drawing>
                <wp:inline distT="0" distB="0" distL="0" distR="0">
                  <wp:extent cx="457200" cy="44767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426724" w:rsidRPr="00241619" w:rsidRDefault="00426724" w:rsidP="00241619">
            <w:pPr>
              <w:jc w:val="center"/>
              <w:rPr>
                <w:color w:val="000080"/>
              </w:rPr>
            </w:pPr>
          </w:p>
        </w:tc>
      </w:tr>
      <w:tr w:rsidR="00426724" w:rsidRPr="00431E57" w:rsidTr="00BE6A8A">
        <w:trPr>
          <w:trHeight w:val="2099"/>
          <w:jc w:val="center"/>
        </w:trPr>
        <w:tc>
          <w:tcPr>
            <w:tcW w:w="6503" w:type="dxa"/>
          </w:tcPr>
          <w:p w:rsidR="00FD39B7" w:rsidRPr="00241619" w:rsidRDefault="00426724" w:rsidP="00241619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241619">
              <w:rPr>
                <w:rFonts w:ascii="Calibri" w:hAnsi="Calibri" w:cs="Calibri"/>
                <w:b/>
                <w:szCs w:val="20"/>
              </w:rPr>
              <w:t>ΕΛΛΗΝΙΚΗ ΔΗΜΟΚΡΑΤΙΑ</w:t>
            </w:r>
          </w:p>
          <w:p w:rsidR="00426724" w:rsidRPr="00241619" w:rsidRDefault="00426724" w:rsidP="00241619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241619">
              <w:rPr>
                <w:rFonts w:ascii="Calibri" w:hAnsi="Calibri" w:cs="Calibri"/>
                <w:b/>
                <w:szCs w:val="20"/>
              </w:rPr>
              <w:t xml:space="preserve">ΥΠΟΥΡΓΕΙΟ ΥΓΕΙΑΣ </w:t>
            </w:r>
          </w:p>
          <w:p w:rsidR="00DC7533" w:rsidRPr="00241619" w:rsidRDefault="001B7283" w:rsidP="00241619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241619">
              <w:rPr>
                <w:rFonts w:ascii="Calibri" w:hAnsi="Calibri" w:cs="Calibri"/>
                <w:b/>
                <w:szCs w:val="20"/>
              </w:rPr>
              <w:t>2</w:t>
            </w:r>
            <w:r w:rsidR="00CA55D3" w:rsidRPr="00241619">
              <w:rPr>
                <w:rFonts w:ascii="Calibri" w:hAnsi="Calibri" w:cs="Calibri"/>
                <w:b/>
                <w:szCs w:val="20"/>
                <w:vertAlign w:val="superscript"/>
              </w:rPr>
              <w:t>η</w:t>
            </w:r>
            <w:r w:rsidR="00A207A7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FC651C" w:rsidRPr="00241619">
              <w:rPr>
                <w:rFonts w:ascii="Calibri" w:hAnsi="Calibri" w:cs="Calibri"/>
                <w:b/>
                <w:szCs w:val="20"/>
              </w:rPr>
              <w:t>Υ.ΠΕ.</w:t>
            </w:r>
            <w:r w:rsidR="008F6ABF" w:rsidRPr="00241619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241619">
              <w:rPr>
                <w:rFonts w:ascii="Calibri" w:hAnsi="Calibri" w:cs="Calibri"/>
                <w:b/>
                <w:szCs w:val="20"/>
              </w:rPr>
              <w:t>ΠΕΙΡΑΙΩΣ &amp; ΑΙΓΑΙΟΥ</w:t>
            </w:r>
          </w:p>
          <w:p w:rsidR="00AC7E1C" w:rsidRDefault="00423D61" w:rsidP="00AC7E1C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Γ. Ν.</w:t>
            </w:r>
            <w:r w:rsidR="00A207A7">
              <w:rPr>
                <w:rFonts w:ascii="Calibri" w:hAnsi="Calibri" w:cs="Calibri"/>
                <w:b/>
                <w:szCs w:val="20"/>
              </w:rPr>
              <w:t xml:space="preserve"> – Κ. Υ.</w:t>
            </w:r>
            <w:r w:rsidR="001B7283" w:rsidRPr="00241619">
              <w:rPr>
                <w:rFonts w:ascii="Calibri" w:hAnsi="Calibri" w:cs="Calibri"/>
                <w:b/>
                <w:szCs w:val="20"/>
              </w:rPr>
              <w:t xml:space="preserve"> ΙΚΑΡΙΑΣ</w:t>
            </w:r>
          </w:p>
          <w:p w:rsidR="00BD66A9" w:rsidRPr="007418AF" w:rsidRDefault="00BD66A9" w:rsidP="00BD66A9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7418AF">
              <w:rPr>
                <w:rFonts w:ascii="Calibri" w:hAnsi="Calibri" w:cs="Calibri"/>
                <w:b/>
                <w:szCs w:val="20"/>
              </w:rPr>
              <w:t xml:space="preserve">Διεύθυνση </w:t>
            </w:r>
            <w:r>
              <w:rPr>
                <w:rFonts w:ascii="Calibri" w:hAnsi="Calibri" w:cs="Calibri"/>
                <w:b/>
                <w:szCs w:val="20"/>
              </w:rPr>
              <w:t xml:space="preserve">Διοικητικού </w:t>
            </w:r>
            <w:r w:rsidR="00565873">
              <w:rPr>
                <w:rFonts w:ascii="Calibri" w:hAnsi="Calibri" w:cs="Calibri"/>
                <w:b/>
                <w:szCs w:val="20"/>
              </w:rPr>
              <w:t>–</w:t>
            </w:r>
            <w:r>
              <w:rPr>
                <w:rFonts w:ascii="Calibri" w:hAnsi="Calibri" w:cs="Calibri"/>
                <w:b/>
                <w:szCs w:val="20"/>
              </w:rPr>
              <w:t xml:space="preserve"> Οικονομικού</w:t>
            </w:r>
          </w:p>
          <w:p w:rsidR="00AC7E1C" w:rsidRPr="00AC7E1C" w:rsidRDefault="00AC7E1C" w:rsidP="00AC7E1C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AC7E1C">
              <w:rPr>
                <w:b/>
              </w:rPr>
              <w:t>Τμήμα Τεχνικού − Βιοϊατρικής Τεχνολογίας</w:t>
            </w:r>
          </w:p>
          <w:p w:rsidR="00A207A7" w:rsidRPr="00A207A7" w:rsidRDefault="00280B0C" w:rsidP="00A207A7">
            <w:pPr>
              <w:ind w:left="-108"/>
              <w:rPr>
                <w:rFonts w:ascii="Calibri" w:hAnsi="Calibri" w:cs="Calibri"/>
                <w:b/>
                <w:szCs w:val="20"/>
              </w:rPr>
            </w:pPr>
            <w:r w:rsidRPr="00A207A7">
              <w:rPr>
                <w:rFonts w:ascii="Calibri" w:hAnsi="Calibri" w:cs="Calibri"/>
                <w:b/>
                <w:szCs w:val="20"/>
              </w:rPr>
              <w:t>Ταχυδρομική Δ/νση:</w:t>
            </w:r>
            <w:r w:rsidR="000E74F9" w:rsidRPr="00A207A7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1B7283" w:rsidRPr="00A207A7">
              <w:rPr>
                <w:rFonts w:ascii="Calibri" w:hAnsi="Calibri" w:cs="Calibri"/>
                <w:szCs w:val="20"/>
              </w:rPr>
              <w:t>Άγιος Κήρυκος Ικαρίας</w:t>
            </w:r>
            <w:r w:rsidR="00C27504" w:rsidRPr="00A207A7">
              <w:rPr>
                <w:rFonts w:ascii="Calibri" w:hAnsi="Calibri" w:cs="Calibri"/>
                <w:b/>
                <w:szCs w:val="20"/>
              </w:rPr>
              <w:t xml:space="preserve"> </w:t>
            </w:r>
          </w:p>
          <w:p w:rsidR="00A207A7" w:rsidRPr="00E7307E" w:rsidRDefault="00C27504" w:rsidP="00A207A7">
            <w:pPr>
              <w:ind w:left="-108"/>
              <w:rPr>
                <w:rFonts w:ascii="Calibri" w:hAnsi="Calibri" w:cs="Calibri"/>
                <w:b/>
                <w:szCs w:val="20"/>
                <w:lang w:val="en-GB"/>
              </w:rPr>
            </w:pPr>
            <w:r w:rsidRPr="00A207A7">
              <w:rPr>
                <w:rFonts w:ascii="Calibri" w:hAnsi="Calibri" w:cs="Calibri"/>
                <w:b/>
                <w:szCs w:val="20"/>
              </w:rPr>
              <w:t>Τ</w:t>
            </w:r>
            <w:r w:rsidRPr="00E7307E">
              <w:rPr>
                <w:rFonts w:ascii="Calibri" w:hAnsi="Calibri" w:cs="Calibri"/>
                <w:b/>
                <w:szCs w:val="20"/>
                <w:lang w:val="en-GB"/>
              </w:rPr>
              <w:t>.</w:t>
            </w:r>
            <w:r w:rsidRPr="00A207A7">
              <w:rPr>
                <w:rFonts w:ascii="Calibri" w:hAnsi="Calibri" w:cs="Calibri"/>
                <w:b/>
                <w:szCs w:val="20"/>
              </w:rPr>
              <w:t>Κ</w:t>
            </w:r>
            <w:r w:rsidR="000E74F9" w:rsidRPr="00E7307E">
              <w:rPr>
                <w:rFonts w:ascii="Calibri" w:hAnsi="Calibri" w:cs="Calibri"/>
                <w:b/>
                <w:szCs w:val="20"/>
                <w:lang w:val="en-GB"/>
              </w:rPr>
              <w:t>.</w:t>
            </w:r>
            <w:r w:rsidR="00637477" w:rsidRPr="00E7307E">
              <w:rPr>
                <w:rFonts w:ascii="Calibri" w:hAnsi="Calibri" w:cs="Calibri"/>
                <w:b/>
                <w:szCs w:val="20"/>
                <w:lang w:val="en-GB"/>
              </w:rPr>
              <w:t>:</w:t>
            </w:r>
            <w:r w:rsidR="000E74F9" w:rsidRPr="00E7307E">
              <w:rPr>
                <w:rFonts w:ascii="Calibri" w:hAnsi="Calibri" w:cs="Calibri"/>
                <w:b/>
                <w:szCs w:val="20"/>
                <w:lang w:val="en-GB"/>
              </w:rPr>
              <w:t xml:space="preserve"> </w:t>
            </w:r>
            <w:r w:rsidR="001B7283" w:rsidRPr="00E7307E">
              <w:rPr>
                <w:rFonts w:ascii="Calibri" w:hAnsi="Calibri" w:cs="Calibri"/>
                <w:szCs w:val="20"/>
                <w:lang w:val="en-GB"/>
              </w:rPr>
              <w:t>83300</w:t>
            </w:r>
          </w:p>
          <w:p w:rsidR="00A207A7" w:rsidRPr="00E7307E" w:rsidRDefault="00A207A7" w:rsidP="00A207A7">
            <w:pPr>
              <w:ind w:left="-108"/>
              <w:rPr>
                <w:rFonts w:ascii="Calibri" w:hAnsi="Calibri" w:cs="Calibri"/>
                <w:b/>
                <w:szCs w:val="20"/>
                <w:lang w:val="en-GB"/>
              </w:rPr>
            </w:pPr>
            <w:r w:rsidRPr="00A207A7">
              <w:rPr>
                <w:rFonts w:ascii="Calibri" w:hAnsi="Calibri" w:cs="Calibri"/>
                <w:b/>
                <w:szCs w:val="20"/>
              </w:rPr>
              <w:t>Τηλ</w:t>
            </w:r>
            <w:r w:rsidRPr="00A207A7">
              <w:rPr>
                <w:rFonts w:ascii="Calibri" w:hAnsi="Calibri" w:cs="Calibri"/>
                <w:b/>
                <w:szCs w:val="20"/>
                <w:lang w:val="en-US"/>
              </w:rPr>
              <w:t>.</w:t>
            </w:r>
            <w:r w:rsidR="00DE2C3E" w:rsidRPr="00A207A7">
              <w:rPr>
                <w:rFonts w:ascii="Calibri" w:hAnsi="Calibri" w:cs="Calibri"/>
                <w:b/>
                <w:szCs w:val="20"/>
                <w:lang w:val="en-US"/>
              </w:rPr>
              <w:t xml:space="preserve">: </w:t>
            </w:r>
            <w:r w:rsidR="001F3B1C" w:rsidRPr="00A207A7">
              <w:rPr>
                <w:rFonts w:ascii="Calibri" w:hAnsi="Calibri" w:cs="Calibri"/>
                <w:szCs w:val="20"/>
                <w:lang w:val="en-US"/>
              </w:rPr>
              <w:t>2</w:t>
            </w:r>
            <w:r w:rsidR="00D65EAC" w:rsidRPr="00A207A7">
              <w:rPr>
                <w:rFonts w:ascii="Calibri" w:hAnsi="Calibri" w:cs="Calibri"/>
                <w:szCs w:val="20"/>
                <w:lang w:val="en-US"/>
              </w:rPr>
              <w:t>2753502</w:t>
            </w:r>
            <w:r w:rsidR="001B7283" w:rsidRPr="00A207A7">
              <w:rPr>
                <w:rFonts w:ascii="Calibri" w:hAnsi="Calibri" w:cs="Calibri"/>
                <w:szCs w:val="20"/>
                <w:lang w:val="en-US"/>
              </w:rPr>
              <w:t>2</w:t>
            </w:r>
            <w:r w:rsidR="006E19C6" w:rsidRPr="00E7307E">
              <w:rPr>
                <w:rFonts w:ascii="Calibri" w:hAnsi="Calibri" w:cs="Calibri"/>
                <w:szCs w:val="20"/>
                <w:lang w:val="en-GB"/>
              </w:rPr>
              <w:t>3</w:t>
            </w:r>
          </w:p>
          <w:p w:rsidR="004F56AA" w:rsidRPr="00FE0A71" w:rsidRDefault="00A207A7" w:rsidP="00265E2C">
            <w:pPr>
              <w:ind w:left="-108"/>
              <w:rPr>
                <w:rFonts w:ascii="Calibri" w:hAnsi="Calibri" w:cs="Calibri"/>
                <w:b/>
                <w:szCs w:val="20"/>
                <w:lang w:val="it-IT"/>
              </w:rPr>
            </w:pPr>
            <w:r w:rsidRPr="00FE0A71">
              <w:rPr>
                <w:rFonts w:ascii="Calibri" w:hAnsi="Calibri" w:cs="Calibri"/>
                <w:b/>
                <w:szCs w:val="20"/>
                <w:lang w:val="it-IT"/>
              </w:rPr>
              <w:t>E</w:t>
            </w:r>
            <w:r w:rsidR="00280B0C" w:rsidRPr="00FE0A71">
              <w:rPr>
                <w:rFonts w:ascii="Calibri" w:hAnsi="Calibri" w:cs="Calibri"/>
                <w:b/>
                <w:szCs w:val="20"/>
                <w:lang w:val="it-IT"/>
              </w:rPr>
              <w:t>-mail:</w:t>
            </w:r>
            <w:r w:rsidR="00233770" w:rsidRPr="00FE0A71">
              <w:rPr>
                <w:rFonts w:ascii="Calibri" w:hAnsi="Calibri" w:cs="Calibri"/>
                <w:b/>
                <w:szCs w:val="20"/>
                <w:lang w:val="it-IT"/>
              </w:rPr>
              <w:t xml:space="preserve"> </w:t>
            </w:r>
            <w:hyperlink r:id="rId8" w:history="1">
              <w:r w:rsidR="00265E2C" w:rsidRPr="00FE0A71">
                <w:rPr>
                  <w:rStyle w:val="-"/>
                  <w:rFonts w:ascii="Calibri" w:hAnsi="Calibri" w:cs="Calibri"/>
                  <w:b/>
                  <w:sz w:val="22"/>
                  <w:szCs w:val="20"/>
                  <w:lang w:val="it-IT"/>
                </w:rPr>
                <w:t>gnikarias.tech@gmail.com</w:t>
              </w:r>
            </w:hyperlink>
            <w:r w:rsidR="001B7283" w:rsidRPr="00FE0A71">
              <w:rPr>
                <w:rFonts w:ascii="Calibri" w:hAnsi="Calibri" w:cs="Calibri"/>
                <w:sz w:val="22"/>
                <w:szCs w:val="20"/>
                <w:lang w:val="it-IT"/>
              </w:rPr>
              <w:t xml:space="preserve"> </w:t>
            </w:r>
            <w:r w:rsidR="0046745E" w:rsidRPr="00FE0A71">
              <w:rPr>
                <w:rFonts w:ascii="Calibri" w:hAnsi="Calibri" w:cs="Calibri"/>
                <w:sz w:val="22"/>
                <w:szCs w:val="20"/>
                <w:lang w:val="it-IT"/>
              </w:rPr>
              <w:t xml:space="preserve"> </w:t>
            </w:r>
          </w:p>
        </w:tc>
        <w:tc>
          <w:tcPr>
            <w:tcW w:w="3955" w:type="dxa"/>
            <w:gridSpan w:val="2"/>
          </w:tcPr>
          <w:p w:rsidR="00280B0C" w:rsidRPr="00FE0A71" w:rsidRDefault="00431E57" w:rsidP="00AF7B5F">
            <w:pPr>
              <w:ind w:left="432"/>
              <w:rPr>
                <w:sz w:val="20"/>
                <w:szCs w:val="20"/>
                <w:lang w:val="it-IT"/>
              </w:rPr>
            </w:pPr>
            <w:r w:rsidRPr="00FE0A71">
              <w:rPr>
                <w:sz w:val="20"/>
                <w:szCs w:val="20"/>
                <w:lang w:val="it-IT"/>
              </w:rPr>
              <w:t xml:space="preserve">    </w:t>
            </w:r>
          </w:p>
          <w:p w:rsidR="00C80E07" w:rsidRPr="00E7307E" w:rsidRDefault="001B7283" w:rsidP="00C80E07">
            <w:pPr>
              <w:ind w:right="-1126"/>
              <w:rPr>
                <w:rFonts w:ascii="Calibri" w:hAnsi="Calibri" w:cs="Calibri"/>
                <w:b/>
                <w:szCs w:val="20"/>
              </w:rPr>
            </w:pPr>
            <w:r w:rsidRPr="00241619">
              <w:rPr>
                <w:rFonts w:ascii="Calibri" w:hAnsi="Calibri" w:cs="Calibri"/>
                <w:b/>
                <w:szCs w:val="20"/>
              </w:rPr>
              <w:t>Άγιος Κήρυκος</w:t>
            </w:r>
            <w:r w:rsidR="00A207A7" w:rsidRPr="00C80E07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A207A7">
              <w:rPr>
                <w:rFonts w:ascii="Calibri" w:hAnsi="Calibri" w:cs="Calibri"/>
                <w:b/>
                <w:szCs w:val="20"/>
              </w:rPr>
              <w:t>Ικαρίας</w:t>
            </w:r>
            <w:r w:rsidR="000E74F9" w:rsidRPr="00241619">
              <w:rPr>
                <w:rFonts w:ascii="Calibri" w:hAnsi="Calibri" w:cs="Calibri"/>
                <w:b/>
                <w:szCs w:val="20"/>
              </w:rPr>
              <w:t xml:space="preserve">, </w:t>
            </w:r>
            <w:r w:rsidR="00244666">
              <w:rPr>
                <w:rFonts w:ascii="Calibri" w:hAnsi="Calibri" w:cs="Calibri"/>
                <w:b/>
                <w:szCs w:val="20"/>
              </w:rPr>
              <w:t>25</w:t>
            </w:r>
            <w:r w:rsidR="000656E5">
              <w:rPr>
                <w:rFonts w:ascii="Calibri" w:hAnsi="Calibri" w:cs="Calibri"/>
                <w:b/>
                <w:szCs w:val="20"/>
              </w:rPr>
              <w:t>/</w:t>
            </w:r>
            <w:r w:rsidR="00244666">
              <w:rPr>
                <w:rFonts w:ascii="Calibri" w:hAnsi="Calibri" w:cs="Calibri"/>
                <w:b/>
                <w:szCs w:val="20"/>
              </w:rPr>
              <w:t>5</w:t>
            </w:r>
            <w:r w:rsidR="002C2898">
              <w:rPr>
                <w:rFonts w:ascii="Calibri" w:hAnsi="Calibri" w:cs="Calibri"/>
                <w:b/>
                <w:szCs w:val="20"/>
              </w:rPr>
              <w:t>/20</w:t>
            </w:r>
            <w:r w:rsidR="00265E2C" w:rsidRPr="00E7307E">
              <w:rPr>
                <w:rFonts w:ascii="Calibri" w:hAnsi="Calibri" w:cs="Calibri"/>
                <w:b/>
                <w:szCs w:val="20"/>
              </w:rPr>
              <w:t>2</w:t>
            </w:r>
            <w:r w:rsidR="003926D5">
              <w:rPr>
                <w:rFonts w:ascii="Calibri" w:hAnsi="Calibri" w:cs="Calibri"/>
                <w:b/>
                <w:szCs w:val="20"/>
              </w:rPr>
              <w:t>6</w:t>
            </w:r>
          </w:p>
          <w:p w:rsidR="00426724" w:rsidRPr="00FA26EE" w:rsidRDefault="00426724" w:rsidP="00C80E07">
            <w:pPr>
              <w:ind w:right="-1126"/>
              <w:rPr>
                <w:rFonts w:ascii="Calibri" w:hAnsi="Calibri" w:cs="Calibri"/>
                <w:b/>
                <w:szCs w:val="20"/>
                <w:lang w:val="en-US"/>
              </w:rPr>
            </w:pPr>
            <w:r w:rsidRPr="00241619">
              <w:rPr>
                <w:rFonts w:ascii="Calibri" w:hAnsi="Calibri" w:cs="Calibri"/>
                <w:szCs w:val="20"/>
              </w:rPr>
              <w:t xml:space="preserve">Αριθμός Πρωτοκόλλου: </w:t>
            </w:r>
            <w:r w:rsidR="00FA26EE">
              <w:rPr>
                <w:rFonts w:ascii="Calibri" w:hAnsi="Calibri" w:cs="Calibri"/>
                <w:szCs w:val="20"/>
                <w:lang w:val="en-US"/>
              </w:rPr>
              <w:t>4848</w:t>
            </w:r>
          </w:p>
          <w:p w:rsidR="00C371B7" w:rsidRPr="00241619" w:rsidRDefault="00C371B7" w:rsidP="00241619">
            <w:pPr>
              <w:ind w:left="432"/>
              <w:rPr>
                <w:sz w:val="20"/>
                <w:szCs w:val="20"/>
              </w:rPr>
            </w:pPr>
          </w:p>
          <w:p w:rsidR="00426724" w:rsidRPr="00241619" w:rsidRDefault="008F6ABF" w:rsidP="008F6ABF">
            <w:pPr>
              <w:rPr>
                <w:sz w:val="20"/>
                <w:szCs w:val="20"/>
              </w:rPr>
            </w:pPr>
            <w:r w:rsidRPr="00241619">
              <w:rPr>
                <w:sz w:val="20"/>
                <w:szCs w:val="20"/>
              </w:rPr>
              <w:t xml:space="preserve">      </w:t>
            </w:r>
          </w:p>
          <w:p w:rsidR="006530D8" w:rsidRDefault="006530D8" w:rsidP="00241619">
            <w:pPr>
              <w:ind w:left="432"/>
              <w:rPr>
                <w:sz w:val="20"/>
                <w:szCs w:val="20"/>
              </w:rPr>
            </w:pPr>
          </w:p>
          <w:p w:rsidR="006530D8" w:rsidRDefault="006530D8" w:rsidP="00241619">
            <w:pPr>
              <w:ind w:left="432"/>
              <w:rPr>
                <w:sz w:val="20"/>
                <w:szCs w:val="20"/>
              </w:rPr>
            </w:pPr>
          </w:p>
          <w:p w:rsidR="006530D8" w:rsidRDefault="006530D8" w:rsidP="00241619">
            <w:pPr>
              <w:ind w:left="432"/>
              <w:rPr>
                <w:sz w:val="20"/>
                <w:szCs w:val="20"/>
              </w:rPr>
            </w:pPr>
          </w:p>
          <w:p w:rsidR="006D7D62" w:rsidRDefault="006D7D62" w:rsidP="006530D8">
            <w:pPr>
              <w:rPr>
                <w:rFonts w:ascii="Calibri" w:hAnsi="Calibri" w:cs="Calibri"/>
                <w:b/>
              </w:rPr>
            </w:pPr>
          </w:p>
          <w:p w:rsidR="006530D8" w:rsidRPr="006530D8" w:rsidRDefault="006530D8" w:rsidP="006530D8">
            <w:pPr>
              <w:rPr>
                <w:rFonts w:ascii="Calibri" w:hAnsi="Calibri" w:cs="Calibri"/>
                <w:b/>
              </w:rPr>
            </w:pPr>
            <w:r w:rsidRPr="006530D8">
              <w:rPr>
                <w:rFonts w:ascii="Calibri" w:hAnsi="Calibri" w:cs="Calibri"/>
                <w:b/>
              </w:rPr>
              <w:t xml:space="preserve">Προς: </w:t>
            </w:r>
            <w:r w:rsidR="0081704B" w:rsidRPr="006530D8">
              <w:rPr>
                <w:rFonts w:ascii="Calibri" w:hAnsi="Calibri" w:cs="Calibri"/>
                <w:b/>
              </w:rPr>
              <w:t xml:space="preserve"> </w:t>
            </w:r>
            <w:r w:rsidR="008F0971">
              <w:rPr>
                <w:rFonts w:ascii="Calibri" w:hAnsi="Calibri" w:cs="Calibri"/>
                <w:b/>
              </w:rPr>
              <w:t xml:space="preserve">ΓΡΑΦΕΙΟ ΠΡΟΜΗΘΕΙΩΝ </w:t>
            </w:r>
          </w:p>
          <w:p w:rsidR="009F550A" w:rsidRPr="009F550A" w:rsidRDefault="009F550A" w:rsidP="009F550A">
            <w:pPr>
              <w:ind w:left="432" w:hanging="432"/>
              <w:rPr>
                <w:b/>
                <w:sz w:val="20"/>
                <w:szCs w:val="20"/>
              </w:rPr>
            </w:pPr>
          </w:p>
        </w:tc>
      </w:tr>
      <w:tr w:rsidR="00426724" w:rsidRPr="00431E57" w:rsidTr="00BE6A8A">
        <w:trPr>
          <w:trHeight w:val="305"/>
          <w:jc w:val="center"/>
        </w:trPr>
        <w:tc>
          <w:tcPr>
            <w:tcW w:w="6503" w:type="dxa"/>
          </w:tcPr>
          <w:p w:rsidR="00426724" w:rsidRPr="00241619" w:rsidRDefault="00426724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"/>
          </w:tcPr>
          <w:p w:rsidR="00706679" w:rsidRPr="00241619" w:rsidRDefault="00706679" w:rsidP="00E13CB3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F429CD" w:rsidRPr="00241619" w:rsidTr="00A24FAA">
        <w:trPr>
          <w:trHeight w:val="519"/>
          <w:jc w:val="center"/>
        </w:trPr>
        <w:tc>
          <w:tcPr>
            <w:tcW w:w="10458" w:type="dxa"/>
            <w:gridSpan w:val="3"/>
          </w:tcPr>
          <w:p w:rsidR="00F429CD" w:rsidRPr="00E7307E" w:rsidRDefault="00F429CD" w:rsidP="00244666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F429CD">
              <w:rPr>
                <w:rFonts w:ascii="Calibri" w:hAnsi="Calibri"/>
                <w:b/>
              </w:rPr>
              <w:t xml:space="preserve">ΘΕΜΑ: «Προμήθεια </w:t>
            </w:r>
            <w:r w:rsidR="00BE2826">
              <w:rPr>
                <w:rFonts w:ascii="Calibri" w:hAnsi="Calibri"/>
                <w:b/>
              </w:rPr>
              <w:t xml:space="preserve">υπηρεσίας </w:t>
            </w:r>
            <w:r w:rsidR="00E7307E">
              <w:rPr>
                <w:rFonts w:ascii="Calibri" w:hAnsi="Calibri"/>
                <w:b/>
              </w:rPr>
              <w:t xml:space="preserve">για την </w:t>
            </w:r>
            <w:r w:rsidR="00244666">
              <w:rPr>
                <w:rFonts w:ascii="Calibri" w:hAnsi="Calibri"/>
                <w:b/>
              </w:rPr>
              <w:t xml:space="preserve">αντικατάσταση πίνακα πυρανίχνευσης του </w:t>
            </w:r>
            <w:r w:rsidR="001C0A68">
              <w:rPr>
                <w:rFonts w:ascii="Calibri" w:hAnsi="Calibri" w:cs="Calibri"/>
                <w:b/>
                <w:szCs w:val="20"/>
              </w:rPr>
              <w:t>Γ. Ν. – Κ. Υ. Ικαρίας</w:t>
            </w:r>
            <w:r w:rsidRPr="00F429CD">
              <w:rPr>
                <w:rFonts w:ascii="Calibri" w:hAnsi="Calibri"/>
                <w:b/>
              </w:rPr>
              <w:t>.»</w:t>
            </w:r>
          </w:p>
          <w:p w:rsidR="00B77290" w:rsidRPr="00F429CD" w:rsidRDefault="00B77290" w:rsidP="00B77290">
            <w:pPr>
              <w:rPr>
                <w:rFonts w:ascii="Calibri" w:hAnsi="Calibri"/>
              </w:rPr>
            </w:pPr>
          </w:p>
        </w:tc>
      </w:tr>
      <w:tr w:rsidR="00F429CD" w:rsidRPr="00E7307E" w:rsidTr="00A24FAA">
        <w:trPr>
          <w:trHeight w:val="2198"/>
          <w:jc w:val="center"/>
        </w:trPr>
        <w:tc>
          <w:tcPr>
            <w:tcW w:w="10458" w:type="dxa"/>
            <w:gridSpan w:val="3"/>
          </w:tcPr>
          <w:p w:rsidR="00DD3150" w:rsidRDefault="00DD3150" w:rsidP="006E57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="00072A3E">
              <w:rPr>
                <w:rFonts w:ascii="Calibri" w:hAnsi="Calibri"/>
              </w:rPr>
              <w:t xml:space="preserve">Κατόπιν βλάβης </w:t>
            </w:r>
            <w:r w:rsidR="00244666">
              <w:rPr>
                <w:rFonts w:ascii="Calibri" w:hAnsi="Calibri"/>
              </w:rPr>
              <w:t xml:space="preserve">που διαπιστώθηκε στον κεντρικό πίνακα πυρανίχνευσης του Νοσοκομείου, παρακαλώ όπως προβείτε σε άμεση </w:t>
            </w:r>
            <w:r w:rsidR="00EF0CB8">
              <w:rPr>
                <w:rFonts w:ascii="Calibri" w:hAnsi="Calibri"/>
              </w:rPr>
              <w:t xml:space="preserve">προμήθεια υπηρεσίας </w:t>
            </w:r>
            <w:r w:rsidR="00244666">
              <w:rPr>
                <w:rFonts w:ascii="Calibri" w:hAnsi="Calibri"/>
              </w:rPr>
              <w:t xml:space="preserve">αντικατάστασης του, μετά ανταλλακτικών </w:t>
            </w:r>
            <w:r w:rsidR="00EF0CB8">
              <w:rPr>
                <w:rFonts w:ascii="Calibri" w:hAnsi="Calibri"/>
              </w:rPr>
              <w:t xml:space="preserve">επισκευής από τεχνίτη. </w:t>
            </w:r>
          </w:p>
          <w:p w:rsidR="00902910" w:rsidRDefault="00902910" w:rsidP="006E5777">
            <w:pPr>
              <w:jc w:val="both"/>
              <w:rPr>
                <w:rFonts w:ascii="Calibri" w:hAnsi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70"/>
              <w:gridCol w:w="7380"/>
              <w:gridCol w:w="1299"/>
            </w:tblGrid>
            <w:tr w:rsidR="00C32892" w:rsidRPr="00283664" w:rsidTr="00283664">
              <w:trPr>
                <w:trHeight w:val="354"/>
              </w:trPr>
              <w:tc>
                <w:tcPr>
                  <w:tcW w:w="1170" w:type="dxa"/>
                </w:tcPr>
                <w:p w:rsidR="00C32892" w:rsidRPr="00283664" w:rsidRDefault="001C0A68" w:rsidP="00283664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283664">
                    <w:rPr>
                      <w:rFonts w:ascii="Calibri" w:hAnsi="Calibri"/>
                      <w:b/>
                    </w:rPr>
                    <w:t>Α/Α</w:t>
                  </w:r>
                </w:p>
              </w:tc>
              <w:tc>
                <w:tcPr>
                  <w:tcW w:w="7380" w:type="dxa"/>
                </w:tcPr>
                <w:p w:rsidR="00C32892" w:rsidRPr="00283664" w:rsidRDefault="00C32892" w:rsidP="00283664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283664">
                    <w:rPr>
                      <w:rFonts w:ascii="Calibri" w:hAnsi="Calibri"/>
                      <w:b/>
                    </w:rPr>
                    <w:t>Περιγραφή</w:t>
                  </w:r>
                </w:p>
              </w:tc>
              <w:tc>
                <w:tcPr>
                  <w:tcW w:w="1299" w:type="dxa"/>
                </w:tcPr>
                <w:p w:rsidR="00C32892" w:rsidRPr="00283664" w:rsidRDefault="007B505E" w:rsidP="00283664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Είδος</w:t>
                  </w:r>
                </w:p>
              </w:tc>
            </w:tr>
            <w:tr w:rsidR="004C6AB8" w:rsidRPr="00283664" w:rsidTr="00283664">
              <w:trPr>
                <w:trHeight w:val="354"/>
              </w:trPr>
              <w:tc>
                <w:tcPr>
                  <w:tcW w:w="1170" w:type="dxa"/>
                </w:tcPr>
                <w:p w:rsidR="004C6AB8" w:rsidRPr="00283664" w:rsidRDefault="004C6AB8" w:rsidP="00283664">
                  <w:pPr>
                    <w:jc w:val="center"/>
                    <w:rPr>
                      <w:rFonts w:ascii="Calibri" w:hAnsi="Calibri"/>
                    </w:rPr>
                  </w:pPr>
                  <w:r w:rsidRPr="00283664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7380" w:type="dxa"/>
                </w:tcPr>
                <w:p w:rsidR="00A9676F" w:rsidRPr="007B505E" w:rsidRDefault="00244666" w:rsidP="005C5EB9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Αντικατάσταση πίνακα πυρανίχνευσης. </w:t>
                  </w:r>
                  <w:r w:rsidR="00447A86">
                    <w:rPr>
                      <w:rFonts w:ascii="Calibri" w:hAnsi="Calibri"/>
                    </w:rPr>
                    <w:t xml:space="preserve"> </w:t>
                  </w:r>
                  <w:r w:rsidR="00344F1D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1299" w:type="dxa"/>
                </w:tcPr>
                <w:p w:rsidR="004C6AB8" w:rsidRPr="00283664" w:rsidRDefault="00B77290" w:rsidP="00B77290">
                  <w:pPr>
                    <w:jc w:val="center"/>
                    <w:rPr>
                      <w:rFonts w:ascii="Calibri" w:hAnsi="Calibri"/>
                    </w:rPr>
                  </w:pPr>
                  <w:r w:rsidRPr="00283664">
                    <w:rPr>
                      <w:rFonts w:ascii="Calibri" w:hAnsi="Calibri"/>
                    </w:rPr>
                    <w:t xml:space="preserve">Υπηρεσία </w:t>
                  </w:r>
                </w:p>
              </w:tc>
            </w:tr>
            <w:tr w:rsidR="00244666" w:rsidRPr="00283664" w:rsidTr="00283664">
              <w:trPr>
                <w:trHeight w:val="354"/>
              </w:trPr>
              <w:tc>
                <w:tcPr>
                  <w:tcW w:w="1170" w:type="dxa"/>
                </w:tcPr>
                <w:p w:rsidR="00244666" w:rsidRPr="00283664" w:rsidRDefault="00244666" w:rsidP="0028366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7380" w:type="dxa"/>
                </w:tcPr>
                <w:p w:rsidR="00244666" w:rsidRDefault="00244666" w:rsidP="005C5EB9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Πίνακας πυρανίχνευσης και συμβατή μπαταρία.</w:t>
                  </w:r>
                </w:p>
              </w:tc>
              <w:tc>
                <w:tcPr>
                  <w:tcW w:w="1299" w:type="dxa"/>
                </w:tcPr>
                <w:p w:rsidR="00244666" w:rsidRPr="00283664" w:rsidRDefault="00244666" w:rsidP="00B77290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Τεμάχιο</w:t>
                  </w:r>
                </w:p>
              </w:tc>
            </w:tr>
          </w:tbl>
          <w:p w:rsidR="00BB07A9" w:rsidRPr="00E7307E" w:rsidRDefault="00BB07A9" w:rsidP="001C0A68">
            <w:pPr>
              <w:jc w:val="both"/>
              <w:rPr>
                <w:b/>
              </w:rPr>
            </w:pPr>
          </w:p>
          <w:p w:rsidR="00BB07A9" w:rsidRDefault="00EF0CB8" w:rsidP="00BB07A9">
            <w:pPr>
              <w:widowControl w:val="0"/>
              <w:autoSpaceDE w:val="0"/>
              <w:autoSpaceDN w:val="0"/>
              <w:adjustRightInd w:val="0"/>
              <w:ind w:left="57" w:right="57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     </w:t>
            </w:r>
            <w:r w:rsidR="00BB07A9" w:rsidRPr="007F5B04">
              <w:rPr>
                <w:rFonts w:ascii="Calibri" w:hAnsi="Calibri"/>
                <w:color w:val="000000"/>
                <w:sz w:val="22"/>
                <w:szCs w:val="22"/>
              </w:rPr>
              <w:t>Οι υποψήφιοι ανάδοχοι οφείλουν, πριν την υποβολή της προσφοράς τους, να επισκεφτούν τις εγκαταστάσεις του Νοσοκομείου και να λάβουν ιδία ώστε να εκτιμηθεί και να συμπεριληφθεί στην προσφορά τους.</w:t>
            </w:r>
            <w:r w:rsidR="003F4575" w:rsidRPr="007F5B04">
              <w:rPr>
                <w:rFonts w:ascii="Calibri" w:hAnsi="Calibri"/>
                <w:color w:val="000000"/>
                <w:sz w:val="22"/>
                <w:szCs w:val="22"/>
              </w:rPr>
              <w:t xml:space="preserve"> γνώση</w:t>
            </w:r>
          </w:p>
          <w:p w:rsidR="00244666" w:rsidRPr="007F5B04" w:rsidRDefault="00244666" w:rsidP="00244666">
            <w:pPr>
              <w:widowControl w:val="0"/>
              <w:autoSpaceDE w:val="0"/>
              <w:autoSpaceDN w:val="0"/>
              <w:adjustRightInd w:val="0"/>
              <w:ind w:left="57" w:right="57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Τα υλικά που θα χρησιμοποιηθούν πρέπει να είναι συμβατά με το υπάρχον δίκτυο πυρανίχνευσης του Νοσοκομείου. </w:t>
            </w:r>
          </w:p>
          <w:p w:rsidR="00BB07A9" w:rsidRPr="007F5B04" w:rsidRDefault="00BB07A9" w:rsidP="00BB07A9">
            <w:pPr>
              <w:widowControl w:val="0"/>
              <w:autoSpaceDE w:val="0"/>
              <w:autoSpaceDN w:val="0"/>
              <w:adjustRightInd w:val="0"/>
              <w:ind w:left="57" w:right="57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B04">
              <w:rPr>
                <w:rFonts w:ascii="Calibri" w:hAnsi="Calibri"/>
                <w:color w:val="000000"/>
                <w:sz w:val="22"/>
                <w:szCs w:val="22"/>
              </w:rPr>
              <w:t xml:space="preserve">   Ο ανάδοχος θα εκτελέσει όλες τις εργασίες </w:t>
            </w:r>
            <w:r w:rsidRPr="007F5B04">
              <w:rPr>
                <w:rFonts w:ascii="Calibri" w:hAnsi="Calibri"/>
                <w:sz w:val="22"/>
                <w:szCs w:val="22"/>
              </w:rPr>
              <w:t>με δικά του μέσα, υλικά, εργαλεία, μηχανήματα, προσωπικό και έξοδα</w:t>
            </w:r>
            <w:r w:rsidRPr="007F5B04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B92290" w:rsidRPr="007F5B04" w:rsidRDefault="003B00DD" w:rsidP="00B9229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F5B04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="00EF0CB8" w:rsidRPr="007F5B04">
              <w:rPr>
                <w:rFonts w:ascii="Calibri" w:hAnsi="Calibri"/>
                <w:sz w:val="22"/>
                <w:szCs w:val="22"/>
                <w:u w:val="single"/>
              </w:rPr>
              <w:t xml:space="preserve">  </w:t>
            </w:r>
            <w:r w:rsidR="00B92290" w:rsidRPr="007F5B04">
              <w:rPr>
                <w:rFonts w:ascii="Calibri" w:hAnsi="Calibri"/>
                <w:sz w:val="22"/>
                <w:szCs w:val="22"/>
                <w:u w:val="single"/>
              </w:rPr>
              <w:t xml:space="preserve">Ο </w:t>
            </w:r>
            <w:r w:rsidR="00F6207D" w:rsidRPr="007F5B04">
              <w:rPr>
                <w:rFonts w:ascii="Calibri" w:hAnsi="Calibri"/>
                <w:sz w:val="22"/>
                <w:szCs w:val="22"/>
                <w:u w:val="single"/>
              </w:rPr>
              <w:t xml:space="preserve">υποψήφιος ανάδοχος </w:t>
            </w:r>
            <w:r w:rsidR="00B92290" w:rsidRPr="007F5B04">
              <w:rPr>
                <w:rFonts w:ascii="Calibri" w:hAnsi="Calibri"/>
                <w:sz w:val="22"/>
                <w:szCs w:val="22"/>
                <w:u w:val="single"/>
              </w:rPr>
              <w:t xml:space="preserve"> να διαθέτει την κατάλληλη άδεια τεχνίτη για τις εργασίες σύμφωνα με την κείμενη νομοθεσία</w:t>
            </w:r>
            <w:r w:rsidR="00B92290" w:rsidRPr="007F5B04">
              <w:rPr>
                <w:rFonts w:ascii="Calibri" w:hAnsi="Calibri"/>
                <w:sz w:val="22"/>
                <w:szCs w:val="22"/>
              </w:rPr>
              <w:t>.</w:t>
            </w:r>
          </w:p>
          <w:p w:rsidR="00B92290" w:rsidRPr="007F5B04" w:rsidRDefault="00B92290" w:rsidP="00B922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F5B04">
              <w:rPr>
                <w:rFonts w:ascii="Calibri" w:hAnsi="Calibri"/>
                <w:sz w:val="22"/>
                <w:szCs w:val="22"/>
              </w:rPr>
              <w:t xml:space="preserve">Οι εργασίες θα πραγματοποιηθούν εργάσιμες ημέρες και πρωινές ώρες και σε συνεννόηση με </w:t>
            </w:r>
            <w:r w:rsidRPr="007F5B04">
              <w:rPr>
                <w:rFonts w:ascii="Calibri" w:hAnsi="Calibri" w:cs="Calibri"/>
                <w:sz w:val="22"/>
                <w:szCs w:val="22"/>
              </w:rPr>
              <w:t>την Τεχνική Υπηρεσία του Νοσοκομείου.</w:t>
            </w:r>
          </w:p>
          <w:p w:rsidR="00182AE2" w:rsidRDefault="00182AE2" w:rsidP="00182AE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B0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7F5B04">
              <w:rPr>
                <w:rFonts w:ascii="Calibri" w:hAnsi="Calibri"/>
                <w:color w:val="000000"/>
                <w:sz w:val="22"/>
                <w:szCs w:val="22"/>
              </w:rPr>
              <w:t xml:space="preserve">Μετά το πέρας των εργασιών θα γίνει δοκιμή για την καλή λειτουργία των </w:t>
            </w:r>
            <w:r w:rsidR="00244666">
              <w:rPr>
                <w:rFonts w:ascii="Calibri" w:hAnsi="Calibri"/>
                <w:color w:val="000000"/>
                <w:sz w:val="22"/>
                <w:szCs w:val="22"/>
              </w:rPr>
              <w:t>υλικών</w:t>
            </w:r>
            <w:r w:rsidRPr="007F5B04">
              <w:rPr>
                <w:rFonts w:ascii="Calibri" w:hAnsi="Calibri"/>
                <w:color w:val="000000"/>
                <w:sz w:val="22"/>
                <w:szCs w:val="22"/>
              </w:rPr>
              <w:t>. Θα συνταχθεί και θα παραδοθεί τεχνικό δελτίο με τις εργασίες που εκτελέσθηκαν, τα υλικά, τα εξαρτήματα, τα αναλώσιμα που χρησιμοποιήθηκαν.</w:t>
            </w:r>
          </w:p>
          <w:p w:rsidR="00244666" w:rsidRPr="007F5B04" w:rsidRDefault="00244666" w:rsidP="00182AE2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F429CD" w:rsidRDefault="005B5BD2" w:rsidP="001C0A6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763B4">
              <w:rPr>
                <w:b/>
                <w:sz w:val="20"/>
                <w:szCs w:val="20"/>
                <w:u w:val="single"/>
              </w:rPr>
              <w:t>Εκτιμώ</w:t>
            </w:r>
            <w:r w:rsidR="00070206" w:rsidRPr="001763B4">
              <w:rPr>
                <w:b/>
                <w:sz w:val="20"/>
                <w:szCs w:val="20"/>
                <w:u w:val="single"/>
              </w:rPr>
              <w:t>μ</w:t>
            </w:r>
            <w:r w:rsidRPr="001763B4">
              <w:rPr>
                <w:b/>
                <w:sz w:val="20"/>
                <w:szCs w:val="20"/>
                <w:u w:val="single"/>
              </w:rPr>
              <w:t>ενο κόστος εργασίας:</w:t>
            </w:r>
            <w:r w:rsidR="0020250F">
              <w:rPr>
                <w:b/>
                <w:sz w:val="20"/>
                <w:szCs w:val="20"/>
                <w:u w:val="single"/>
              </w:rPr>
              <w:t xml:space="preserve"> </w:t>
            </w:r>
            <w:r w:rsidR="00244666">
              <w:rPr>
                <w:b/>
                <w:sz w:val="20"/>
                <w:szCs w:val="20"/>
                <w:u w:val="single"/>
              </w:rPr>
              <w:t>350</w:t>
            </w:r>
            <w:r w:rsidR="00070206" w:rsidRPr="001763B4">
              <w:rPr>
                <w:b/>
                <w:sz w:val="20"/>
                <w:szCs w:val="20"/>
                <w:u w:val="single"/>
              </w:rPr>
              <w:t>€</w:t>
            </w:r>
            <w:r w:rsidR="0020250F">
              <w:rPr>
                <w:b/>
                <w:sz w:val="20"/>
                <w:szCs w:val="20"/>
                <w:u w:val="single"/>
              </w:rPr>
              <w:t xml:space="preserve"> </w:t>
            </w:r>
            <w:r w:rsidR="00244666">
              <w:rPr>
                <w:b/>
                <w:sz w:val="20"/>
                <w:szCs w:val="20"/>
                <w:u w:val="single"/>
              </w:rPr>
              <w:t xml:space="preserve">χωρίς </w:t>
            </w:r>
            <w:r w:rsidR="0020250F">
              <w:rPr>
                <w:b/>
                <w:sz w:val="20"/>
                <w:szCs w:val="20"/>
                <w:u w:val="single"/>
              </w:rPr>
              <w:t>ΦΠΑ</w:t>
            </w:r>
          </w:p>
          <w:p w:rsidR="00244666" w:rsidRPr="001763B4" w:rsidRDefault="00244666" w:rsidP="0024466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763B4">
              <w:rPr>
                <w:b/>
                <w:sz w:val="20"/>
                <w:szCs w:val="20"/>
                <w:u w:val="single"/>
              </w:rPr>
              <w:t xml:space="preserve">Εκτιμώμενο κόστος </w:t>
            </w:r>
            <w:r>
              <w:rPr>
                <w:b/>
                <w:sz w:val="20"/>
                <w:szCs w:val="20"/>
                <w:u w:val="single"/>
              </w:rPr>
              <w:t>ανταλλακτικών</w:t>
            </w:r>
            <w:r w:rsidRPr="001763B4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 xml:space="preserve"> 540</w:t>
            </w:r>
            <w:r w:rsidR="00356536">
              <w:rPr>
                <w:b/>
                <w:sz w:val="20"/>
                <w:szCs w:val="20"/>
                <w:u w:val="single"/>
              </w:rPr>
              <w:t xml:space="preserve"> </w:t>
            </w:r>
            <w:r w:rsidRPr="001763B4">
              <w:rPr>
                <w:b/>
                <w:sz w:val="20"/>
                <w:szCs w:val="20"/>
                <w:u w:val="single"/>
              </w:rPr>
              <w:t>€</w:t>
            </w:r>
            <w:r>
              <w:rPr>
                <w:b/>
                <w:sz w:val="20"/>
                <w:szCs w:val="20"/>
                <w:u w:val="single"/>
              </w:rPr>
              <w:t xml:space="preserve"> χωρίς ΦΠΑ</w:t>
            </w:r>
          </w:p>
          <w:p w:rsidR="00244666" w:rsidRPr="001763B4" w:rsidRDefault="00244666" w:rsidP="001C0A68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5B5BD2" w:rsidRPr="00E7307E" w:rsidRDefault="005B5BD2" w:rsidP="001C0A68">
            <w:pPr>
              <w:jc w:val="both"/>
              <w:rPr>
                <w:rFonts w:ascii="Calibri" w:hAnsi="Calibri"/>
              </w:rPr>
            </w:pPr>
          </w:p>
          <w:p w:rsidR="001763B4" w:rsidRPr="00541D60" w:rsidRDefault="001763B4" w:rsidP="001763B4">
            <w:pPr>
              <w:pStyle w:val="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541D60">
              <w:rPr>
                <w:rFonts w:ascii="Calibri" w:hAnsi="Calibri" w:cs="Calibri"/>
                <w:sz w:val="20"/>
                <w:szCs w:val="20"/>
              </w:rPr>
              <w:t>Η Προϊστ. Τεχνικού Τμήματος</w:t>
            </w:r>
          </w:p>
          <w:p w:rsidR="001763B4" w:rsidRPr="00541D60" w:rsidRDefault="001763B4" w:rsidP="001763B4">
            <w:pPr>
              <w:pStyle w:val="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1763B4" w:rsidRPr="00541D60" w:rsidRDefault="001763B4" w:rsidP="001763B4">
            <w:pPr>
              <w:pStyle w:val="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41D60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</w:t>
            </w:r>
            <w:r w:rsidRPr="00541D60">
              <w:rPr>
                <w:rFonts w:ascii="Calibri" w:hAnsi="Calibri" w:cs="Calibri"/>
                <w:sz w:val="20"/>
                <w:szCs w:val="20"/>
              </w:rPr>
              <w:t xml:space="preserve">             Παλαμάρα Μαρία</w:t>
            </w:r>
          </w:p>
          <w:p w:rsidR="001763B4" w:rsidRDefault="001763B4" w:rsidP="001763B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763B4" w:rsidRDefault="001763B4" w:rsidP="001763B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763B4" w:rsidRPr="00B22D5D" w:rsidRDefault="001763B4" w:rsidP="001763B4">
            <w:pPr>
              <w:ind w:left="-851"/>
              <w:jc w:val="center"/>
              <w:rPr>
                <w:b/>
                <w:sz w:val="20"/>
                <w:szCs w:val="20"/>
              </w:rPr>
            </w:pPr>
            <w:r w:rsidRPr="00B22D5D">
              <w:rPr>
                <w:b/>
                <w:sz w:val="20"/>
                <w:szCs w:val="20"/>
              </w:rPr>
              <w:t>Εγκρίνεται ο Αναπλ. Διοικητής του Γ.Ν – Κ.Υ Ικαρίας</w:t>
            </w:r>
          </w:p>
          <w:p w:rsidR="001763B4" w:rsidRPr="00B22D5D" w:rsidRDefault="001763B4" w:rsidP="001763B4">
            <w:pPr>
              <w:ind w:left="-851"/>
              <w:jc w:val="center"/>
              <w:rPr>
                <w:b/>
                <w:sz w:val="20"/>
                <w:szCs w:val="20"/>
              </w:rPr>
            </w:pPr>
          </w:p>
          <w:p w:rsidR="001763B4" w:rsidRPr="003B69F1" w:rsidRDefault="001763B4" w:rsidP="001763B4">
            <w:pPr>
              <w:rPr>
                <w:b/>
                <w:sz w:val="20"/>
                <w:szCs w:val="20"/>
              </w:rPr>
            </w:pPr>
            <w:r w:rsidRPr="003B69F1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  <w:p w:rsidR="00BB07A9" w:rsidRPr="00E7307E" w:rsidRDefault="001763B4" w:rsidP="001763B4">
            <w:pPr>
              <w:jc w:val="both"/>
              <w:rPr>
                <w:rFonts w:ascii="Calibri" w:hAnsi="Calibri"/>
              </w:rPr>
            </w:pPr>
            <w:r w:rsidRPr="003B69F1">
              <w:rPr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="00344F1D">
              <w:rPr>
                <w:b/>
                <w:sz w:val="20"/>
                <w:szCs w:val="20"/>
              </w:rPr>
              <w:t xml:space="preserve">Θεόδωρος Ε. Τσέτσερης </w:t>
            </w:r>
          </w:p>
        </w:tc>
      </w:tr>
    </w:tbl>
    <w:p w:rsidR="002C5D51" w:rsidRDefault="002C5D51">
      <w:pPr>
        <w:rPr>
          <w:vanish/>
        </w:rPr>
      </w:pPr>
    </w:p>
    <w:tbl>
      <w:tblPr>
        <w:tblpPr w:leftFromText="180" w:rightFromText="180" w:vertAnchor="text" w:horzAnchor="margin" w:tblpXSpec="center" w:tblpY="334"/>
        <w:tblW w:w="10440" w:type="dxa"/>
        <w:tblLook w:val="01E0"/>
      </w:tblPr>
      <w:tblGrid>
        <w:gridCol w:w="5220"/>
        <w:gridCol w:w="5220"/>
      </w:tblGrid>
      <w:tr w:rsidR="0002141E" w:rsidTr="00283664">
        <w:trPr>
          <w:trHeight w:val="704"/>
        </w:trPr>
        <w:tc>
          <w:tcPr>
            <w:tcW w:w="5220" w:type="dxa"/>
          </w:tcPr>
          <w:p w:rsidR="0002141E" w:rsidRPr="00E7307E" w:rsidRDefault="0002141E" w:rsidP="00283664">
            <w:pPr>
              <w:jc w:val="center"/>
            </w:pPr>
          </w:p>
        </w:tc>
        <w:tc>
          <w:tcPr>
            <w:tcW w:w="5220" w:type="dxa"/>
          </w:tcPr>
          <w:p w:rsidR="0002141E" w:rsidRDefault="0002141E" w:rsidP="00283664">
            <w:pPr>
              <w:jc w:val="center"/>
            </w:pPr>
          </w:p>
        </w:tc>
      </w:tr>
      <w:tr w:rsidR="0002141E" w:rsidTr="00283664">
        <w:trPr>
          <w:trHeight w:val="179"/>
        </w:trPr>
        <w:tc>
          <w:tcPr>
            <w:tcW w:w="5220" w:type="dxa"/>
          </w:tcPr>
          <w:p w:rsidR="0002141E" w:rsidRDefault="0002141E" w:rsidP="00283664">
            <w:pPr>
              <w:autoSpaceDE w:val="0"/>
              <w:autoSpaceDN w:val="0"/>
              <w:adjustRightInd w:val="0"/>
              <w:spacing w:before="560"/>
              <w:jc w:val="center"/>
            </w:pPr>
          </w:p>
        </w:tc>
        <w:tc>
          <w:tcPr>
            <w:tcW w:w="5220" w:type="dxa"/>
          </w:tcPr>
          <w:p w:rsidR="0002141E" w:rsidRDefault="0002141E" w:rsidP="00283664">
            <w:pPr>
              <w:jc w:val="center"/>
            </w:pPr>
          </w:p>
        </w:tc>
      </w:tr>
    </w:tbl>
    <w:p w:rsidR="00800E8B" w:rsidRPr="007F41EE" w:rsidRDefault="00800E8B" w:rsidP="006E19C6">
      <w:pPr>
        <w:autoSpaceDE w:val="0"/>
        <w:autoSpaceDN w:val="0"/>
        <w:adjustRightInd w:val="0"/>
        <w:spacing w:before="560"/>
        <w:jc w:val="both"/>
      </w:pPr>
    </w:p>
    <w:sectPr w:rsidR="00800E8B" w:rsidRPr="007F41EE" w:rsidSect="00A24FAA">
      <w:footerReference w:type="default" r:id="rId9"/>
      <w:pgSz w:w="11906" w:h="16838"/>
      <w:pgMar w:top="567" w:right="567" w:bottom="567" w:left="567" w:header="709" w:footer="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8FF" w:rsidRDefault="00BC18FF">
      <w:r>
        <w:separator/>
      </w:r>
    </w:p>
  </w:endnote>
  <w:endnote w:type="continuationSeparator" w:id="1">
    <w:p w:rsidR="00BC18FF" w:rsidRDefault="00BC1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386" w:rsidRDefault="00E47386" w:rsidP="00D77511">
    <w:pPr>
      <w:pStyle w:val="a7"/>
      <w:pBdr>
        <w:top w:val="single" w:sz="4" w:space="1" w:color="auto"/>
      </w:pBdr>
      <w:tabs>
        <w:tab w:val="clear" w:pos="8306"/>
      </w:tabs>
      <w:ind w:left="-567"/>
    </w:pPr>
    <w:r>
      <w:rPr>
        <w:rStyle w:val="a8"/>
      </w:rPr>
      <w:tab/>
    </w:r>
    <w:r>
      <w:rPr>
        <w:rStyle w:val="a8"/>
      </w:rPr>
      <w:tab/>
      <w:t xml:space="preserve">                            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31ACD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>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8FF" w:rsidRDefault="00BC18FF">
      <w:r>
        <w:separator/>
      </w:r>
    </w:p>
  </w:footnote>
  <w:footnote w:type="continuationSeparator" w:id="1">
    <w:p w:rsidR="00BC18FF" w:rsidRDefault="00BC1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A45"/>
    <w:multiLevelType w:val="hybridMultilevel"/>
    <w:tmpl w:val="A8B0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7664"/>
    <w:multiLevelType w:val="hybridMultilevel"/>
    <w:tmpl w:val="341A1030"/>
    <w:lvl w:ilvl="0" w:tplc="8B6AD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36627"/>
    <w:multiLevelType w:val="multilevel"/>
    <w:tmpl w:val="CF9E8340"/>
    <w:lvl w:ilvl="0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D02116"/>
    <w:multiLevelType w:val="hybridMultilevel"/>
    <w:tmpl w:val="E4CE7754"/>
    <w:lvl w:ilvl="0" w:tplc="0408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>
    <w:nsid w:val="2D0968C8"/>
    <w:multiLevelType w:val="hybridMultilevel"/>
    <w:tmpl w:val="1F36B970"/>
    <w:lvl w:ilvl="0" w:tplc="7BF26660">
      <w:start w:val="1"/>
      <w:numFmt w:val="bullet"/>
      <w:lvlText w:val="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EE53397"/>
    <w:multiLevelType w:val="hybridMultilevel"/>
    <w:tmpl w:val="A8E4D682"/>
    <w:lvl w:ilvl="0" w:tplc="5802C48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53B28"/>
    <w:multiLevelType w:val="hybridMultilevel"/>
    <w:tmpl w:val="786A0762"/>
    <w:lvl w:ilvl="0" w:tplc="C1545CB8">
      <w:numFmt w:val="bullet"/>
      <w:lvlText w:val="-"/>
      <w:lvlJc w:val="left"/>
      <w:pPr>
        <w:tabs>
          <w:tab w:val="num" w:pos="748"/>
        </w:tabs>
        <w:ind w:left="74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9">
    <w:nsid w:val="3957759C"/>
    <w:multiLevelType w:val="hybridMultilevel"/>
    <w:tmpl w:val="4DA41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4D1"/>
    <w:multiLevelType w:val="hybridMultilevel"/>
    <w:tmpl w:val="0846B6E6"/>
    <w:lvl w:ilvl="0" w:tplc="BE684644">
      <w:start w:val="1"/>
      <w:numFmt w:val="bullet"/>
      <w:lvlText w:val="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D1094B"/>
    <w:multiLevelType w:val="hybridMultilevel"/>
    <w:tmpl w:val="8FCE636E"/>
    <w:lvl w:ilvl="0" w:tplc="BE684644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439CC"/>
    <w:multiLevelType w:val="hybridMultilevel"/>
    <w:tmpl w:val="6BAC39BC"/>
    <w:lvl w:ilvl="0" w:tplc="0C8840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11B36"/>
    <w:multiLevelType w:val="hybridMultilevel"/>
    <w:tmpl w:val="ACA26A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4E7F12"/>
    <w:multiLevelType w:val="multilevel"/>
    <w:tmpl w:val="8FCE636E"/>
    <w:lvl w:ilvl="0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92094C"/>
    <w:multiLevelType w:val="hybridMultilevel"/>
    <w:tmpl w:val="CF9E8340"/>
    <w:lvl w:ilvl="0" w:tplc="C1545CB8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41F3876"/>
    <w:multiLevelType w:val="hybridMultilevel"/>
    <w:tmpl w:val="324ACA72"/>
    <w:lvl w:ilvl="0" w:tplc="8B6AD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B47B9"/>
    <w:multiLevelType w:val="hybridMultilevel"/>
    <w:tmpl w:val="32A8D4AA"/>
    <w:lvl w:ilvl="0" w:tplc="FB64EAC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67210"/>
    <w:multiLevelType w:val="hybridMultilevel"/>
    <w:tmpl w:val="252EE0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176F98"/>
    <w:multiLevelType w:val="hybridMultilevel"/>
    <w:tmpl w:val="D806E0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F06798"/>
    <w:multiLevelType w:val="hybridMultilevel"/>
    <w:tmpl w:val="F59E69E2"/>
    <w:lvl w:ilvl="0" w:tplc="F0544D8E">
      <w:start w:val="1"/>
      <w:numFmt w:val="bullet"/>
      <w:lvlText w:val=""/>
      <w:lvlJc w:val="left"/>
      <w:pPr>
        <w:tabs>
          <w:tab w:val="num" w:pos="941"/>
        </w:tabs>
        <w:ind w:left="94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163D1A"/>
    <w:multiLevelType w:val="hybridMultilevel"/>
    <w:tmpl w:val="9F8E7304"/>
    <w:lvl w:ilvl="0" w:tplc="0408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4"/>
  </w:num>
  <w:num w:numId="5">
    <w:abstractNumId w:val="1"/>
  </w:num>
  <w:num w:numId="6">
    <w:abstractNumId w:val="5"/>
  </w:num>
  <w:num w:numId="7">
    <w:abstractNumId w:val="17"/>
  </w:num>
  <w:num w:numId="8">
    <w:abstractNumId w:val="21"/>
  </w:num>
  <w:num w:numId="9">
    <w:abstractNumId w:val="8"/>
  </w:num>
  <w:num w:numId="10">
    <w:abstractNumId w:val="16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6"/>
  </w:num>
  <w:num w:numId="16">
    <w:abstractNumId w:val="13"/>
  </w:num>
  <w:num w:numId="17">
    <w:abstractNumId w:val="18"/>
  </w:num>
  <w:num w:numId="18">
    <w:abstractNumId w:val="20"/>
  </w:num>
  <w:num w:numId="19">
    <w:abstractNumId w:val="19"/>
  </w:num>
  <w:num w:numId="20">
    <w:abstractNumId w:val="4"/>
  </w:num>
  <w:num w:numId="21">
    <w:abstractNumId w:val="22"/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724"/>
    <w:rsid w:val="000169B5"/>
    <w:rsid w:val="0002141E"/>
    <w:rsid w:val="00035BF9"/>
    <w:rsid w:val="0004068B"/>
    <w:rsid w:val="00044A04"/>
    <w:rsid w:val="00060587"/>
    <w:rsid w:val="000656E5"/>
    <w:rsid w:val="00070206"/>
    <w:rsid w:val="00072A3E"/>
    <w:rsid w:val="00075046"/>
    <w:rsid w:val="00076A95"/>
    <w:rsid w:val="000922CE"/>
    <w:rsid w:val="000933D0"/>
    <w:rsid w:val="000B2F31"/>
    <w:rsid w:val="000B3F76"/>
    <w:rsid w:val="000B5BE0"/>
    <w:rsid w:val="000C002F"/>
    <w:rsid w:val="000C1EA7"/>
    <w:rsid w:val="000D5E22"/>
    <w:rsid w:val="000D7AFD"/>
    <w:rsid w:val="000E06A9"/>
    <w:rsid w:val="000E387D"/>
    <w:rsid w:val="000E74F9"/>
    <w:rsid w:val="000F7FAC"/>
    <w:rsid w:val="00112E4C"/>
    <w:rsid w:val="00113DFE"/>
    <w:rsid w:val="00115843"/>
    <w:rsid w:val="00116A65"/>
    <w:rsid w:val="00151F47"/>
    <w:rsid w:val="0016700E"/>
    <w:rsid w:val="00167305"/>
    <w:rsid w:val="00174D0A"/>
    <w:rsid w:val="001763B4"/>
    <w:rsid w:val="00182AE2"/>
    <w:rsid w:val="0019528D"/>
    <w:rsid w:val="00195DF3"/>
    <w:rsid w:val="001B0E4C"/>
    <w:rsid w:val="001B18DE"/>
    <w:rsid w:val="001B2433"/>
    <w:rsid w:val="001B3C76"/>
    <w:rsid w:val="001B71AE"/>
    <w:rsid w:val="001B7283"/>
    <w:rsid w:val="001C0A68"/>
    <w:rsid w:val="001C149D"/>
    <w:rsid w:val="001C4C20"/>
    <w:rsid w:val="001D3F3A"/>
    <w:rsid w:val="001E10CD"/>
    <w:rsid w:val="001E1811"/>
    <w:rsid w:val="001E4948"/>
    <w:rsid w:val="001F3B1C"/>
    <w:rsid w:val="00201E04"/>
    <w:rsid w:val="0020250F"/>
    <w:rsid w:val="00214FA1"/>
    <w:rsid w:val="00233770"/>
    <w:rsid w:val="00237EF9"/>
    <w:rsid w:val="00240823"/>
    <w:rsid w:val="00241619"/>
    <w:rsid w:val="00244666"/>
    <w:rsid w:val="00244C50"/>
    <w:rsid w:val="00245422"/>
    <w:rsid w:val="00251C2E"/>
    <w:rsid w:val="00251F5F"/>
    <w:rsid w:val="00265E2C"/>
    <w:rsid w:val="00270616"/>
    <w:rsid w:val="00280B0C"/>
    <w:rsid w:val="00282F10"/>
    <w:rsid w:val="00283664"/>
    <w:rsid w:val="002A42AD"/>
    <w:rsid w:val="002C2898"/>
    <w:rsid w:val="002C3C37"/>
    <w:rsid w:val="002C44A6"/>
    <w:rsid w:val="002C5190"/>
    <w:rsid w:val="002C5D51"/>
    <w:rsid w:val="002E06DE"/>
    <w:rsid w:val="0030077F"/>
    <w:rsid w:val="00300E7C"/>
    <w:rsid w:val="00317B2F"/>
    <w:rsid w:val="00321437"/>
    <w:rsid w:val="0032225B"/>
    <w:rsid w:val="0032724A"/>
    <w:rsid w:val="00332F16"/>
    <w:rsid w:val="003409A4"/>
    <w:rsid w:val="003413BD"/>
    <w:rsid w:val="00344F1D"/>
    <w:rsid w:val="00346084"/>
    <w:rsid w:val="00356536"/>
    <w:rsid w:val="00361594"/>
    <w:rsid w:val="00362BE3"/>
    <w:rsid w:val="00374135"/>
    <w:rsid w:val="0037789B"/>
    <w:rsid w:val="00382B21"/>
    <w:rsid w:val="00390270"/>
    <w:rsid w:val="0039075A"/>
    <w:rsid w:val="00391FD7"/>
    <w:rsid w:val="003926D5"/>
    <w:rsid w:val="003B00DD"/>
    <w:rsid w:val="003B7618"/>
    <w:rsid w:val="003C209F"/>
    <w:rsid w:val="003C2584"/>
    <w:rsid w:val="003C6037"/>
    <w:rsid w:val="003F4575"/>
    <w:rsid w:val="00414054"/>
    <w:rsid w:val="00417BDB"/>
    <w:rsid w:val="00423D61"/>
    <w:rsid w:val="00426724"/>
    <w:rsid w:val="00431E57"/>
    <w:rsid w:val="00437CF0"/>
    <w:rsid w:val="00447A86"/>
    <w:rsid w:val="00455372"/>
    <w:rsid w:val="004568C2"/>
    <w:rsid w:val="00465521"/>
    <w:rsid w:val="00465E31"/>
    <w:rsid w:val="0046745E"/>
    <w:rsid w:val="00472DF5"/>
    <w:rsid w:val="00474656"/>
    <w:rsid w:val="00476DD7"/>
    <w:rsid w:val="00486A5F"/>
    <w:rsid w:val="00495952"/>
    <w:rsid w:val="004A14F8"/>
    <w:rsid w:val="004A41F6"/>
    <w:rsid w:val="004B126B"/>
    <w:rsid w:val="004C1BA8"/>
    <w:rsid w:val="004C6AB8"/>
    <w:rsid w:val="004D44DD"/>
    <w:rsid w:val="004F56AA"/>
    <w:rsid w:val="00501D5D"/>
    <w:rsid w:val="00503F03"/>
    <w:rsid w:val="00511085"/>
    <w:rsid w:val="00514BFA"/>
    <w:rsid w:val="00516D43"/>
    <w:rsid w:val="00517DFD"/>
    <w:rsid w:val="00533043"/>
    <w:rsid w:val="00537B43"/>
    <w:rsid w:val="00540ECB"/>
    <w:rsid w:val="00541AFF"/>
    <w:rsid w:val="00552F77"/>
    <w:rsid w:val="00565873"/>
    <w:rsid w:val="005763E3"/>
    <w:rsid w:val="00581E0D"/>
    <w:rsid w:val="00585119"/>
    <w:rsid w:val="0059006D"/>
    <w:rsid w:val="005B32A5"/>
    <w:rsid w:val="005B5BD2"/>
    <w:rsid w:val="005B621A"/>
    <w:rsid w:val="005C086B"/>
    <w:rsid w:val="005C5EB9"/>
    <w:rsid w:val="005E1444"/>
    <w:rsid w:val="005F5A94"/>
    <w:rsid w:val="00610963"/>
    <w:rsid w:val="006118FB"/>
    <w:rsid w:val="006140C0"/>
    <w:rsid w:val="006146A9"/>
    <w:rsid w:val="0062012E"/>
    <w:rsid w:val="00630805"/>
    <w:rsid w:val="00637477"/>
    <w:rsid w:val="006530D8"/>
    <w:rsid w:val="00660D3F"/>
    <w:rsid w:val="00664D18"/>
    <w:rsid w:val="00683EA9"/>
    <w:rsid w:val="00684DA4"/>
    <w:rsid w:val="006C0506"/>
    <w:rsid w:val="006C76FB"/>
    <w:rsid w:val="006D7D62"/>
    <w:rsid w:val="006E19C6"/>
    <w:rsid w:val="006E5777"/>
    <w:rsid w:val="006F32A2"/>
    <w:rsid w:val="006F61B7"/>
    <w:rsid w:val="00704BAB"/>
    <w:rsid w:val="00706679"/>
    <w:rsid w:val="0070750D"/>
    <w:rsid w:val="00722841"/>
    <w:rsid w:val="0073381A"/>
    <w:rsid w:val="007457F3"/>
    <w:rsid w:val="007540BB"/>
    <w:rsid w:val="00755633"/>
    <w:rsid w:val="00762370"/>
    <w:rsid w:val="007641FC"/>
    <w:rsid w:val="00766A18"/>
    <w:rsid w:val="00777BB3"/>
    <w:rsid w:val="007846E4"/>
    <w:rsid w:val="00791E14"/>
    <w:rsid w:val="007930C9"/>
    <w:rsid w:val="007A3A23"/>
    <w:rsid w:val="007B21C7"/>
    <w:rsid w:val="007B505E"/>
    <w:rsid w:val="007B5F4F"/>
    <w:rsid w:val="007B6546"/>
    <w:rsid w:val="007C11F9"/>
    <w:rsid w:val="007C332A"/>
    <w:rsid w:val="007C71EE"/>
    <w:rsid w:val="007E4B20"/>
    <w:rsid w:val="007F2EC2"/>
    <w:rsid w:val="007F41EE"/>
    <w:rsid w:val="007F5B04"/>
    <w:rsid w:val="00800E8B"/>
    <w:rsid w:val="00807EBB"/>
    <w:rsid w:val="0081704B"/>
    <w:rsid w:val="008248ED"/>
    <w:rsid w:val="0082673B"/>
    <w:rsid w:val="0083366D"/>
    <w:rsid w:val="0083708F"/>
    <w:rsid w:val="00854F2C"/>
    <w:rsid w:val="00872BC3"/>
    <w:rsid w:val="008749B6"/>
    <w:rsid w:val="008812C5"/>
    <w:rsid w:val="0088388A"/>
    <w:rsid w:val="008A089D"/>
    <w:rsid w:val="008B3B77"/>
    <w:rsid w:val="008C6F8D"/>
    <w:rsid w:val="008E1A38"/>
    <w:rsid w:val="008E1F4F"/>
    <w:rsid w:val="008E720C"/>
    <w:rsid w:val="008F0971"/>
    <w:rsid w:val="008F5AC7"/>
    <w:rsid w:val="008F6ABF"/>
    <w:rsid w:val="009008C7"/>
    <w:rsid w:val="00902910"/>
    <w:rsid w:val="00906CCD"/>
    <w:rsid w:val="009140CA"/>
    <w:rsid w:val="00923163"/>
    <w:rsid w:val="00926933"/>
    <w:rsid w:val="00933E31"/>
    <w:rsid w:val="009346CD"/>
    <w:rsid w:val="00937A95"/>
    <w:rsid w:val="00946837"/>
    <w:rsid w:val="00946C64"/>
    <w:rsid w:val="009660F8"/>
    <w:rsid w:val="00981543"/>
    <w:rsid w:val="00983890"/>
    <w:rsid w:val="0099519A"/>
    <w:rsid w:val="009A3679"/>
    <w:rsid w:val="009A64EB"/>
    <w:rsid w:val="009A7241"/>
    <w:rsid w:val="009C76B3"/>
    <w:rsid w:val="009D1052"/>
    <w:rsid w:val="009F550A"/>
    <w:rsid w:val="009F597B"/>
    <w:rsid w:val="00A06DB2"/>
    <w:rsid w:val="00A202E5"/>
    <w:rsid w:val="00A207A7"/>
    <w:rsid w:val="00A24FAA"/>
    <w:rsid w:val="00A256F7"/>
    <w:rsid w:val="00A3036D"/>
    <w:rsid w:val="00A319B9"/>
    <w:rsid w:val="00A31ACD"/>
    <w:rsid w:val="00A51018"/>
    <w:rsid w:val="00A618F6"/>
    <w:rsid w:val="00A7419C"/>
    <w:rsid w:val="00A81800"/>
    <w:rsid w:val="00A858B9"/>
    <w:rsid w:val="00A8623E"/>
    <w:rsid w:val="00A95CC8"/>
    <w:rsid w:val="00A9676F"/>
    <w:rsid w:val="00AA72D5"/>
    <w:rsid w:val="00AB52B2"/>
    <w:rsid w:val="00AB6133"/>
    <w:rsid w:val="00AC1741"/>
    <w:rsid w:val="00AC4208"/>
    <w:rsid w:val="00AC7E1C"/>
    <w:rsid w:val="00AD4142"/>
    <w:rsid w:val="00AE24F4"/>
    <w:rsid w:val="00AE70F8"/>
    <w:rsid w:val="00AF1C0C"/>
    <w:rsid w:val="00AF797A"/>
    <w:rsid w:val="00AF7B5F"/>
    <w:rsid w:val="00B34856"/>
    <w:rsid w:val="00B34FB7"/>
    <w:rsid w:val="00B41497"/>
    <w:rsid w:val="00B71394"/>
    <w:rsid w:val="00B77290"/>
    <w:rsid w:val="00B92290"/>
    <w:rsid w:val="00BA351A"/>
    <w:rsid w:val="00BA4D88"/>
    <w:rsid w:val="00BA5BAB"/>
    <w:rsid w:val="00BB07A9"/>
    <w:rsid w:val="00BB48CE"/>
    <w:rsid w:val="00BC006B"/>
    <w:rsid w:val="00BC18FF"/>
    <w:rsid w:val="00BC1D6F"/>
    <w:rsid w:val="00BC3198"/>
    <w:rsid w:val="00BD2E0F"/>
    <w:rsid w:val="00BD3F8B"/>
    <w:rsid w:val="00BD66A9"/>
    <w:rsid w:val="00BE2826"/>
    <w:rsid w:val="00BE2E4D"/>
    <w:rsid w:val="00BE3565"/>
    <w:rsid w:val="00BE6A8A"/>
    <w:rsid w:val="00C01AC4"/>
    <w:rsid w:val="00C02A59"/>
    <w:rsid w:val="00C27504"/>
    <w:rsid w:val="00C32892"/>
    <w:rsid w:val="00C371B7"/>
    <w:rsid w:val="00C37B78"/>
    <w:rsid w:val="00C45F38"/>
    <w:rsid w:val="00C46DF6"/>
    <w:rsid w:val="00C54FA8"/>
    <w:rsid w:val="00C7192F"/>
    <w:rsid w:val="00C80E07"/>
    <w:rsid w:val="00C83189"/>
    <w:rsid w:val="00C84A52"/>
    <w:rsid w:val="00C85467"/>
    <w:rsid w:val="00C9100F"/>
    <w:rsid w:val="00C97AB0"/>
    <w:rsid w:val="00CA29AC"/>
    <w:rsid w:val="00CA55D3"/>
    <w:rsid w:val="00CB0574"/>
    <w:rsid w:val="00CC1B1E"/>
    <w:rsid w:val="00CC4688"/>
    <w:rsid w:val="00CD4A38"/>
    <w:rsid w:val="00CD6D56"/>
    <w:rsid w:val="00CE0A47"/>
    <w:rsid w:val="00CE63F0"/>
    <w:rsid w:val="00CF009E"/>
    <w:rsid w:val="00CF3AA6"/>
    <w:rsid w:val="00CF63D7"/>
    <w:rsid w:val="00CF6E93"/>
    <w:rsid w:val="00D00E8F"/>
    <w:rsid w:val="00D013AD"/>
    <w:rsid w:val="00D02D9F"/>
    <w:rsid w:val="00D03074"/>
    <w:rsid w:val="00D32F8E"/>
    <w:rsid w:val="00D34E01"/>
    <w:rsid w:val="00D432D6"/>
    <w:rsid w:val="00D45011"/>
    <w:rsid w:val="00D50967"/>
    <w:rsid w:val="00D52B75"/>
    <w:rsid w:val="00D573AF"/>
    <w:rsid w:val="00D63B2B"/>
    <w:rsid w:val="00D65EAC"/>
    <w:rsid w:val="00D67D31"/>
    <w:rsid w:val="00D71FD2"/>
    <w:rsid w:val="00D74794"/>
    <w:rsid w:val="00D764DE"/>
    <w:rsid w:val="00D77511"/>
    <w:rsid w:val="00D84CAE"/>
    <w:rsid w:val="00DB3D84"/>
    <w:rsid w:val="00DC1527"/>
    <w:rsid w:val="00DC2FB7"/>
    <w:rsid w:val="00DC7533"/>
    <w:rsid w:val="00DC78BD"/>
    <w:rsid w:val="00DC7E6D"/>
    <w:rsid w:val="00DD3150"/>
    <w:rsid w:val="00DD578F"/>
    <w:rsid w:val="00DD705D"/>
    <w:rsid w:val="00DE2C3E"/>
    <w:rsid w:val="00DF2F6F"/>
    <w:rsid w:val="00DF44FB"/>
    <w:rsid w:val="00E00001"/>
    <w:rsid w:val="00E11E99"/>
    <w:rsid w:val="00E13CB3"/>
    <w:rsid w:val="00E31503"/>
    <w:rsid w:val="00E3797A"/>
    <w:rsid w:val="00E437AE"/>
    <w:rsid w:val="00E467C2"/>
    <w:rsid w:val="00E47386"/>
    <w:rsid w:val="00E55373"/>
    <w:rsid w:val="00E60987"/>
    <w:rsid w:val="00E7307E"/>
    <w:rsid w:val="00E80635"/>
    <w:rsid w:val="00E92876"/>
    <w:rsid w:val="00E95BD2"/>
    <w:rsid w:val="00EA188B"/>
    <w:rsid w:val="00EA27BD"/>
    <w:rsid w:val="00EA599F"/>
    <w:rsid w:val="00EB0E40"/>
    <w:rsid w:val="00EB5017"/>
    <w:rsid w:val="00ED0677"/>
    <w:rsid w:val="00ED2059"/>
    <w:rsid w:val="00ED557A"/>
    <w:rsid w:val="00EE5942"/>
    <w:rsid w:val="00EF0CB8"/>
    <w:rsid w:val="00F1065B"/>
    <w:rsid w:val="00F14F43"/>
    <w:rsid w:val="00F31D4D"/>
    <w:rsid w:val="00F429CD"/>
    <w:rsid w:val="00F4361F"/>
    <w:rsid w:val="00F6207D"/>
    <w:rsid w:val="00F93A5E"/>
    <w:rsid w:val="00F97DB3"/>
    <w:rsid w:val="00FA26EE"/>
    <w:rsid w:val="00FA462A"/>
    <w:rsid w:val="00FC651C"/>
    <w:rsid w:val="00FD0C03"/>
    <w:rsid w:val="00FD39B7"/>
    <w:rsid w:val="00FE0A71"/>
    <w:rsid w:val="00FE3A98"/>
    <w:rsid w:val="00FE492E"/>
    <w:rsid w:val="00FF0DBC"/>
    <w:rsid w:val="00FF2A3F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6530D8"/>
    <w:pPr>
      <w:keepNext/>
      <w:outlineLvl w:val="3"/>
    </w:pPr>
    <w:rPr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34E01"/>
    <w:pPr>
      <w:jc w:val="both"/>
    </w:pPr>
    <w:rPr>
      <w:rFonts w:ascii="Arial" w:hAnsi="Arial" w:cs="Arial"/>
      <w:lang w:eastAsia="en-US"/>
    </w:rPr>
  </w:style>
  <w:style w:type="paragraph" w:styleId="a6">
    <w:name w:val="header"/>
    <w:basedOn w:val="a"/>
    <w:rsid w:val="00BE2E4D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E2E4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E2E4D"/>
  </w:style>
  <w:style w:type="character" w:customStyle="1" w:styleId="apple-converted-space">
    <w:name w:val="apple-converted-space"/>
    <w:basedOn w:val="a0"/>
    <w:rsid w:val="00637477"/>
  </w:style>
  <w:style w:type="character" w:styleId="a9">
    <w:name w:val="annotation reference"/>
    <w:rsid w:val="00CC4688"/>
    <w:rPr>
      <w:sz w:val="16"/>
      <w:szCs w:val="16"/>
    </w:rPr>
  </w:style>
  <w:style w:type="paragraph" w:styleId="aa">
    <w:name w:val="annotation text"/>
    <w:basedOn w:val="a"/>
    <w:link w:val="Char"/>
    <w:rsid w:val="00CC4688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C4688"/>
  </w:style>
  <w:style w:type="paragraph" w:styleId="ab">
    <w:name w:val="annotation subject"/>
    <w:basedOn w:val="aa"/>
    <w:next w:val="aa"/>
    <w:link w:val="Char0"/>
    <w:rsid w:val="00CC4688"/>
    <w:rPr>
      <w:b/>
      <w:bCs/>
      <w:lang/>
    </w:rPr>
  </w:style>
  <w:style w:type="character" w:customStyle="1" w:styleId="Char0">
    <w:name w:val="Θέμα σχολίου Char"/>
    <w:link w:val="ab"/>
    <w:rsid w:val="00CC4688"/>
    <w:rPr>
      <w:b/>
      <w:bCs/>
    </w:rPr>
  </w:style>
  <w:style w:type="character" w:customStyle="1" w:styleId="4Char">
    <w:name w:val="Επικεφαλίδα 4 Char"/>
    <w:link w:val="4"/>
    <w:rsid w:val="006530D8"/>
    <w:rPr>
      <w:sz w:val="24"/>
      <w:lang w:eastAsia="en-US"/>
    </w:rPr>
  </w:style>
  <w:style w:type="paragraph" w:styleId="ac">
    <w:name w:val="List Paragraph"/>
    <w:basedOn w:val="a"/>
    <w:uiPriority w:val="34"/>
    <w:qFormat/>
    <w:rsid w:val="00AC4208"/>
    <w:pPr>
      <w:ind w:left="720"/>
      <w:contextualSpacing/>
    </w:pPr>
  </w:style>
  <w:style w:type="paragraph" w:customStyle="1" w:styleId="2">
    <w:name w:val="Παράγραφος λίστας2"/>
    <w:basedOn w:val="a"/>
    <w:rsid w:val="001763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arias.tec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syk\&#954;&#959;&#953;&#957;&#972;&#967;&#961;&#951;&#963;&#964;&#945;\_&#934;&#972;&#961;&#956;&#949;&#962;%20&#928;&#917;&#931;&#933;%20&#922;&#929;&#919;&#932;&#919;&#931;_\&#928;&#929;&#927;&#932;&#933;&#928;&#927;%20&#922;&#927;&#921;&#925;&#927;%20%20&#917;&#915;&#915;&#929;&#913;&#934;&#927;%20&#916;&#933;&#928;&#91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ΚΟΙΝΟ  ΕΓΓΡΑΦΟ ΔΥΠΕ</Template>
  <TotalTime>0</TotalTime>
  <Pages>2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kardasis</dc:creator>
  <cp:lastModifiedBy>Χρήστης των Windows</cp:lastModifiedBy>
  <cp:revision>2</cp:revision>
  <cp:lastPrinted>2026-05-25T09:46:00Z</cp:lastPrinted>
  <dcterms:created xsi:type="dcterms:W3CDTF">2026-06-05T07:47:00Z</dcterms:created>
  <dcterms:modified xsi:type="dcterms:W3CDTF">2026-06-05T07:47:00Z</dcterms:modified>
</cp:coreProperties>
</file>